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D5" w:rsidRPr="008C7278" w:rsidRDefault="00C35BD5" w:rsidP="00C35BD5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C7278">
        <w:rPr>
          <w:rFonts w:ascii="Liberation Serif" w:hAnsi="Liberation Serif" w:cs="Times New Roman"/>
          <w:b/>
          <w:sz w:val="28"/>
          <w:szCs w:val="28"/>
        </w:rPr>
        <w:t xml:space="preserve">ФИНАНСОВОЕ УПРАВЛЕНИЕ </w:t>
      </w:r>
    </w:p>
    <w:p w:rsidR="00C35BD5" w:rsidRPr="008C7278" w:rsidRDefault="00C35BD5" w:rsidP="00C35BD5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C7278">
        <w:rPr>
          <w:rFonts w:ascii="Liberation Serif" w:hAnsi="Liberation Serif" w:cs="Times New Roman"/>
          <w:b/>
          <w:sz w:val="28"/>
          <w:szCs w:val="28"/>
        </w:rPr>
        <w:t>Администрации Каменского муниципального округа</w:t>
      </w:r>
    </w:p>
    <w:p w:rsidR="00C35BD5" w:rsidRPr="008C7278" w:rsidRDefault="00C35BD5" w:rsidP="00C35BD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8C727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C35BD5" w:rsidRPr="008C7278" w:rsidRDefault="00C35BD5" w:rsidP="00C35BD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</w:p>
    <w:p w:rsidR="00C35BD5" w:rsidRPr="008C7278" w:rsidRDefault="00C35BD5" w:rsidP="00C35BD5">
      <w:pPr>
        <w:pStyle w:val="ConsPlusNonformat"/>
        <w:widowControl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C7278">
        <w:rPr>
          <w:rFonts w:ascii="Liberation Serif" w:hAnsi="Liberation Serif" w:cs="Times New Roman"/>
          <w:b/>
          <w:sz w:val="28"/>
          <w:szCs w:val="28"/>
        </w:rPr>
        <w:t>ПРИКАЗ</w:t>
      </w:r>
    </w:p>
    <w:p w:rsidR="00C35BD5" w:rsidRPr="008C7278" w:rsidRDefault="00C35BD5" w:rsidP="00C35BD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C35BD5" w:rsidRDefault="00C35BD5" w:rsidP="003C1CB1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C7278">
        <w:rPr>
          <w:rFonts w:ascii="Liberation Serif" w:hAnsi="Liberation Serif"/>
          <w:sz w:val="28"/>
          <w:szCs w:val="28"/>
        </w:rPr>
        <w:t xml:space="preserve">   </w:t>
      </w:r>
      <w:r w:rsidR="00FE0E60">
        <w:rPr>
          <w:rFonts w:ascii="Liberation Serif" w:hAnsi="Liberation Serif"/>
          <w:sz w:val="28"/>
          <w:szCs w:val="28"/>
        </w:rPr>
        <w:t>0</w:t>
      </w:r>
      <w:r w:rsidR="00B3554E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.12.</w:t>
      </w:r>
      <w:r w:rsidRPr="008C7278">
        <w:rPr>
          <w:rFonts w:ascii="Liberation Serif" w:hAnsi="Liberation Serif"/>
          <w:sz w:val="28"/>
          <w:szCs w:val="28"/>
        </w:rPr>
        <w:t xml:space="preserve">2025  года                              </w:t>
      </w:r>
      <w:r w:rsidRPr="008C7278">
        <w:rPr>
          <w:rFonts w:ascii="Liberation Serif" w:hAnsi="Liberation Serif"/>
          <w:sz w:val="28"/>
          <w:szCs w:val="28"/>
        </w:rPr>
        <w:tab/>
        <w:t xml:space="preserve">     </w:t>
      </w:r>
      <w:r w:rsidRPr="008C7278">
        <w:rPr>
          <w:rFonts w:ascii="Liberation Serif" w:hAnsi="Liberation Serif"/>
          <w:sz w:val="28"/>
          <w:szCs w:val="28"/>
        </w:rPr>
        <w:tab/>
        <w:t xml:space="preserve">                      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8C7278">
        <w:rPr>
          <w:rFonts w:ascii="Liberation Serif" w:hAnsi="Liberation Serif"/>
          <w:sz w:val="28"/>
          <w:szCs w:val="28"/>
        </w:rPr>
        <w:t xml:space="preserve">№  </w:t>
      </w:r>
      <w:r w:rsidR="00273811">
        <w:rPr>
          <w:rFonts w:ascii="Liberation Serif" w:hAnsi="Liberation Serif"/>
          <w:sz w:val="28"/>
          <w:szCs w:val="28"/>
        </w:rPr>
        <w:t>53</w:t>
      </w:r>
    </w:p>
    <w:p w:rsidR="007E1629" w:rsidRDefault="007E1629" w:rsidP="00C35BD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E1629" w:rsidRPr="008C7278" w:rsidRDefault="007E1629" w:rsidP="00C35BD5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7E1629" w:rsidRPr="00354E18" w:rsidRDefault="00F103A4" w:rsidP="007E16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  <w:r w:rsidRPr="007E1629">
        <w:rPr>
          <w:rFonts w:ascii="Liberation Serif" w:hAnsi="Liberation Serif" w:cs="Times New Roman"/>
          <w:b/>
          <w:i/>
          <w:sz w:val="28"/>
          <w:szCs w:val="28"/>
        </w:rPr>
        <w:t>Об утверждени</w:t>
      </w:r>
      <w:r w:rsidR="007E1629">
        <w:rPr>
          <w:rFonts w:ascii="Liberation Serif" w:hAnsi="Liberation Serif" w:cs="Times New Roman"/>
          <w:b/>
          <w:i/>
          <w:sz w:val="28"/>
          <w:szCs w:val="28"/>
        </w:rPr>
        <w:t>и</w:t>
      </w:r>
      <w:r w:rsidRPr="007E1629">
        <w:rPr>
          <w:rFonts w:ascii="Liberation Serif" w:hAnsi="Liberation Serif" w:cs="Times New Roman"/>
          <w:b/>
          <w:i/>
          <w:sz w:val="28"/>
          <w:szCs w:val="28"/>
        </w:rPr>
        <w:t xml:space="preserve">  </w:t>
      </w:r>
      <w:proofErr w:type="gramStart"/>
      <w:r w:rsidR="007E1629" w:rsidRPr="00354E18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>Поряд</w:t>
      </w:r>
      <w:r w:rsidR="007E1629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>ка</w:t>
      </w:r>
      <w:r w:rsidR="007E1629" w:rsidRPr="00354E18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 xml:space="preserve"> санкционирования оплаты денежных обязательств получателей средств бюджета Каменского муниципального округа Свердловской области</w:t>
      </w:r>
      <w:proofErr w:type="gramEnd"/>
      <w:r w:rsidR="007E1629" w:rsidRPr="00354E18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 xml:space="preserve">  и администраторов источников </w:t>
      </w:r>
    </w:p>
    <w:p w:rsidR="007E1629" w:rsidRPr="00354E18" w:rsidRDefault="007E1629" w:rsidP="007E16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 xml:space="preserve">финансирования дефицита бюджета </w:t>
      </w:r>
    </w:p>
    <w:p w:rsidR="007E1629" w:rsidRPr="00354E18" w:rsidRDefault="007E1629" w:rsidP="007E16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>Каменского муниципального округа Свердловской области</w:t>
      </w:r>
    </w:p>
    <w:p w:rsidR="00F103A4" w:rsidRDefault="00F103A4" w:rsidP="007E1629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40EC" w:rsidRPr="007E1629" w:rsidRDefault="005E40EC" w:rsidP="007E1629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E40EC" w:rsidRDefault="00F103A4" w:rsidP="00F103A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E1629">
        <w:rPr>
          <w:rFonts w:ascii="Liberation Serif" w:hAnsi="Liberation Serif" w:cs="Times New Roman"/>
          <w:sz w:val="28"/>
          <w:szCs w:val="28"/>
        </w:rPr>
        <w:t xml:space="preserve">В соответствии со </w:t>
      </w:r>
      <w:hyperlink r:id="rId8">
        <w:r w:rsidRPr="007E1629">
          <w:rPr>
            <w:rFonts w:ascii="Liberation Serif" w:hAnsi="Liberation Serif" w:cs="Times New Roman"/>
            <w:sz w:val="28"/>
            <w:szCs w:val="28"/>
          </w:rPr>
          <w:t>статьями 219</w:t>
        </w:r>
      </w:hyperlink>
      <w:r w:rsidRPr="007E1629">
        <w:rPr>
          <w:rFonts w:ascii="Liberation Serif" w:hAnsi="Liberation Serif" w:cs="Times New Roman"/>
          <w:sz w:val="28"/>
          <w:szCs w:val="28"/>
        </w:rPr>
        <w:t xml:space="preserve"> и </w:t>
      </w:r>
      <w:hyperlink r:id="rId9">
        <w:r w:rsidRPr="007E1629">
          <w:rPr>
            <w:rFonts w:ascii="Liberation Serif" w:hAnsi="Liberation Serif" w:cs="Times New Roman"/>
            <w:sz w:val="28"/>
            <w:szCs w:val="28"/>
          </w:rPr>
          <w:t>219.2</w:t>
        </w:r>
      </w:hyperlink>
      <w:r w:rsidRPr="007E1629">
        <w:rPr>
          <w:rFonts w:ascii="Liberation Serif" w:hAnsi="Liberation Serif" w:cs="Times New Roman"/>
          <w:sz w:val="28"/>
          <w:szCs w:val="28"/>
        </w:rPr>
        <w:t xml:space="preserve"> Бюджетного кодекса Российской Федерации </w:t>
      </w:r>
    </w:p>
    <w:p w:rsidR="005E40EC" w:rsidRDefault="005E40EC" w:rsidP="005E40E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520C1B" w:rsidRDefault="005E40EC" w:rsidP="00520C1B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gramStart"/>
      <w:r w:rsidRPr="005E40EC">
        <w:rPr>
          <w:rFonts w:ascii="Liberation Serif" w:hAnsi="Liberation Serif" w:cs="Times New Roman"/>
          <w:b/>
          <w:sz w:val="28"/>
          <w:szCs w:val="28"/>
        </w:rPr>
        <w:t>П</w:t>
      </w:r>
      <w:proofErr w:type="gramEnd"/>
      <w:r w:rsidRPr="005E40EC">
        <w:rPr>
          <w:rFonts w:ascii="Liberation Serif" w:hAnsi="Liberation Serif" w:cs="Times New Roman"/>
          <w:b/>
          <w:sz w:val="28"/>
          <w:szCs w:val="28"/>
        </w:rPr>
        <w:t xml:space="preserve"> Р И К А З Ы В А Ю</w:t>
      </w:r>
      <w:r w:rsidR="00F103A4" w:rsidRPr="005E40EC">
        <w:rPr>
          <w:rFonts w:ascii="Liberation Serif" w:hAnsi="Liberation Serif" w:cs="Times New Roman"/>
          <w:b/>
          <w:sz w:val="28"/>
          <w:szCs w:val="28"/>
        </w:rPr>
        <w:t>:</w:t>
      </w:r>
    </w:p>
    <w:p w:rsidR="00F103A4" w:rsidRPr="00520C1B" w:rsidRDefault="00520C1B" w:rsidP="00520C1B">
      <w:pPr>
        <w:pStyle w:val="ConsPlusNormal"/>
        <w:ind w:firstLine="54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20C1B">
        <w:rPr>
          <w:rFonts w:ascii="Liberation Serif" w:hAnsi="Liberation Serif" w:cs="Times New Roman"/>
          <w:sz w:val="28"/>
          <w:szCs w:val="28"/>
        </w:rPr>
        <w:t>1.</w:t>
      </w:r>
      <w:r>
        <w:rPr>
          <w:rFonts w:ascii="Liberation Serif" w:hAnsi="Liberation Serif" w:cs="Times New Roman"/>
          <w:b/>
          <w:sz w:val="28"/>
          <w:szCs w:val="28"/>
        </w:rPr>
        <w:t> </w:t>
      </w:r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Утвердить </w:t>
      </w:r>
      <w:hyperlink w:anchor="P33">
        <w:r w:rsidR="00F103A4" w:rsidRPr="007E1629">
          <w:rPr>
            <w:rFonts w:ascii="Liberation Serif" w:hAnsi="Liberation Serif" w:cs="Times New Roman"/>
            <w:sz w:val="28"/>
            <w:szCs w:val="28"/>
          </w:rPr>
          <w:t>Порядок</w:t>
        </w:r>
      </w:hyperlink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санкционирования оплаты денежных обязательств получателей средств бюджета </w:t>
      </w:r>
      <w:r w:rsidR="00153F64" w:rsidRPr="007E1629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</w:t>
      </w:r>
      <w:r w:rsidR="005E40EC">
        <w:rPr>
          <w:rFonts w:ascii="Liberation Serif" w:hAnsi="Liberation Serif" w:cs="Times New Roman"/>
          <w:sz w:val="28"/>
          <w:szCs w:val="28"/>
        </w:rPr>
        <w:t>Свердловской области</w:t>
      </w:r>
      <w:proofErr w:type="gramEnd"/>
      <w:r w:rsidR="005E40EC">
        <w:rPr>
          <w:rFonts w:ascii="Liberation Serif" w:hAnsi="Liberation Serif" w:cs="Times New Roman"/>
          <w:sz w:val="28"/>
          <w:szCs w:val="28"/>
        </w:rPr>
        <w:t xml:space="preserve"> </w:t>
      </w:r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и администраторов источников финансирования дефицита бюджета </w:t>
      </w:r>
      <w:r w:rsidR="00153F64" w:rsidRPr="007E1629">
        <w:rPr>
          <w:rFonts w:ascii="Liberation Serif" w:hAnsi="Liberation Serif" w:cs="Times New Roman"/>
          <w:sz w:val="28"/>
          <w:szCs w:val="28"/>
        </w:rPr>
        <w:t xml:space="preserve">Каменского муниципального округа </w:t>
      </w:r>
      <w:r w:rsidR="005E40EC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F103A4" w:rsidRPr="007E1629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520C1B" w:rsidRPr="007E1629" w:rsidRDefault="009F2352" w:rsidP="00520C1B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="00520C1B" w:rsidRPr="003C1CB1">
        <w:rPr>
          <w:rFonts w:ascii="Liberation Serif" w:hAnsi="Liberation Serif" w:cs="Times New Roman"/>
          <w:sz w:val="28"/>
          <w:szCs w:val="28"/>
        </w:rPr>
        <w:t>2. Настоящий приказ вступает в силу с 01 января 2026 года.</w:t>
      </w:r>
    </w:p>
    <w:p w:rsidR="00F103A4" w:rsidRPr="007E1629" w:rsidRDefault="00520C1B" w:rsidP="00520C1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3. </w:t>
      </w:r>
      <w:r w:rsidR="005E40EC">
        <w:rPr>
          <w:rFonts w:ascii="Liberation Serif" w:hAnsi="Liberation Serif" w:cs="Times New Roman"/>
          <w:sz w:val="28"/>
          <w:szCs w:val="28"/>
        </w:rPr>
        <w:t xml:space="preserve">Признать утратившим силу </w:t>
      </w:r>
      <w:r>
        <w:rPr>
          <w:rFonts w:ascii="Liberation Serif" w:hAnsi="Liberation Serif" w:cs="Times New Roman"/>
          <w:sz w:val="28"/>
          <w:szCs w:val="28"/>
        </w:rPr>
        <w:t xml:space="preserve">с 01 января 2026 года </w:t>
      </w:r>
      <w:r w:rsidR="005E40EC">
        <w:rPr>
          <w:rFonts w:ascii="Liberation Serif" w:hAnsi="Liberation Serif" w:cs="Times New Roman"/>
          <w:sz w:val="28"/>
          <w:szCs w:val="28"/>
        </w:rPr>
        <w:t>п</w:t>
      </w:r>
      <w:r w:rsidR="00F103A4" w:rsidRPr="007E1629">
        <w:rPr>
          <w:rFonts w:ascii="Liberation Serif" w:hAnsi="Liberation Serif" w:cs="Times New Roman"/>
          <w:sz w:val="28"/>
          <w:szCs w:val="28"/>
        </w:rPr>
        <w:t>риказ Финансо</w:t>
      </w:r>
      <w:r w:rsidR="00580D93" w:rsidRPr="007E1629">
        <w:rPr>
          <w:rFonts w:ascii="Liberation Serif" w:hAnsi="Liberation Serif" w:cs="Times New Roman"/>
          <w:sz w:val="28"/>
          <w:szCs w:val="28"/>
        </w:rPr>
        <w:t>вого управления А</w:t>
      </w:r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дминистрации </w:t>
      </w:r>
      <w:r w:rsidR="00153F64" w:rsidRPr="007E1629">
        <w:rPr>
          <w:rFonts w:ascii="Liberation Serif" w:hAnsi="Liberation Serif" w:cs="Times New Roman"/>
          <w:sz w:val="28"/>
          <w:szCs w:val="28"/>
        </w:rPr>
        <w:t xml:space="preserve">Каменского </w:t>
      </w:r>
      <w:r w:rsidR="00580D93" w:rsidRPr="007E1629">
        <w:rPr>
          <w:rFonts w:ascii="Liberation Serif" w:hAnsi="Liberation Serif" w:cs="Times New Roman"/>
          <w:sz w:val="28"/>
          <w:szCs w:val="28"/>
        </w:rPr>
        <w:t>городского</w:t>
      </w:r>
      <w:r w:rsidR="00153F64" w:rsidRPr="007E1629">
        <w:rPr>
          <w:rFonts w:ascii="Liberation Serif" w:hAnsi="Liberation Serif" w:cs="Times New Roman"/>
          <w:sz w:val="28"/>
          <w:szCs w:val="28"/>
        </w:rPr>
        <w:t xml:space="preserve"> округа  от </w:t>
      </w:r>
      <w:r w:rsidR="005E40EC">
        <w:rPr>
          <w:rFonts w:ascii="Liberation Serif" w:hAnsi="Liberation Serif" w:cs="Times New Roman"/>
          <w:sz w:val="28"/>
          <w:szCs w:val="28"/>
        </w:rPr>
        <w:t>11.01.</w:t>
      </w:r>
      <w:r w:rsidR="00153F64" w:rsidRPr="007E1629">
        <w:rPr>
          <w:rFonts w:ascii="Liberation Serif" w:hAnsi="Liberation Serif" w:cs="Times New Roman"/>
          <w:sz w:val="28"/>
          <w:szCs w:val="28"/>
        </w:rPr>
        <w:t>2016</w:t>
      </w:r>
      <w:r w:rsidR="007C6D23" w:rsidRPr="007E1629">
        <w:rPr>
          <w:rFonts w:ascii="Liberation Serif" w:hAnsi="Liberation Serif" w:cs="Times New Roman"/>
          <w:sz w:val="28"/>
          <w:szCs w:val="28"/>
        </w:rPr>
        <w:t xml:space="preserve"> года </w:t>
      </w:r>
      <w:r w:rsidR="005E40EC">
        <w:rPr>
          <w:rFonts w:ascii="Liberation Serif" w:hAnsi="Liberation Serif" w:cs="Times New Roman"/>
          <w:sz w:val="28"/>
          <w:szCs w:val="28"/>
        </w:rPr>
        <w:t>№</w:t>
      </w:r>
      <w:r w:rsidR="007C6D23" w:rsidRPr="007E1629">
        <w:rPr>
          <w:rFonts w:ascii="Liberation Serif" w:hAnsi="Liberation Serif" w:cs="Times New Roman"/>
          <w:sz w:val="28"/>
          <w:szCs w:val="28"/>
        </w:rPr>
        <w:t xml:space="preserve"> 1</w:t>
      </w:r>
      <w:r>
        <w:rPr>
          <w:rFonts w:ascii="Liberation Serif" w:hAnsi="Liberation Serif" w:cs="Times New Roman"/>
          <w:sz w:val="28"/>
          <w:szCs w:val="28"/>
        </w:rPr>
        <w:t xml:space="preserve"> «</w:t>
      </w:r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Об утверждении </w:t>
      </w:r>
      <w:proofErr w:type="gramStart"/>
      <w:r w:rsidR="00F103A4" w:rsidRPr="007E1629">
        <w:rPr>
          <w:rFonts w:ascii="Liberation Serif" w:hAnsi="Liberation Serif" w:cs="Times New Roman"/>
          <w:sz w:val="28"/>
          <w:szCs w:val="28"/>
        </w:rPr>
        <w:t xml:space="preserve">Порядка санкционирования оплаты денежных обязательств получателей средств бюджета </w:t>
      </w:r>
      <w:r w:rsidR="005E40EC">
        <w:rPr>
          <w:rFonts w:ascii="Liberation Serif" w:hAnsi="Liberation Serif" w:cs="Times New Roman"/>
          <w:sz w:val="28"/>
          <w:szCs w:val="28"/>
        </w:rPr>
        <w:t>муниципального</w:t>
      </w:r>
      <w:proofErr w:type="gramEnd"/>
      <w:r w:rsidR="005E40EC">
        <w:rPr>
          <w:rFonts w:ascii="Liberation Serif" w:hAnsi="Liberation Serif" w:cs="Times New Roman"/>
          <w:sz w:val="28"/>
          <w:szCs w:val="28"/>
        </w:rPr>
        <w:t xml:space="preserve"> образования «</w:t>
      </w:r>
      <w:r w:rsidR="00153F64" w:rsidRPr="007E1629">
        <w:rPr>
          <w:rFonts w:ascii="Liberation Serif" w:hAnsi="Liberation Serif" w:cs="Times New Roman"/>
          <w:sz w:val="28"/>
          <w:szCs w:val="28"/>
        </w:rPr>
        <w:t>Каменск</w:t>
      </w:r>
      <w:r w:rsidR="005E40EC">
        <w:rPr>
          <w:rFonts w:ascii="Liberation Serif" w:hAnsi="Liberation Serif" w:cs="Times New Roman"/>
          <w:sz w:val="28"/>
          <w:szCs w:val="28"/>
        </w:rPr>
        <w:t>ий</w:t>
      </w:r>
      <w:r w:rsidR="00153F64" w:rsidRPr="007E1629">
        <w:rPr>
          <w:rFonts w:ascii="Liberation Serif" w:hAnsi="Liberation Serif" w:cs="Times New Roman"/>
          <w:sz w:val="28"/>
          <w:szCs w:val="28"/>
        </w:rPr>
        <w:t xml:space="preserve"> </w:t>
      </w:r>
      <w:r w:rsidR="005E40EC">
        <w:rPr>
          <w:rFonts w:ascii="Liberation Serif" w:hAnsi="Liberation Serif" w:cs="Times New Roman"/>
          <w:sz w:val="28"/>
          <w:szCs w:val="28"/>
        </w:rPr>
        <w:t>городской округ»</w:t>
      </w:r>
      <w:r w:rsidR="00153F64" w:rsidRPr="007E1629">
        <w:rPr>
          <w:rFonts w:ascii="Liberation Serif" w:hAnsi="Liberation Serif" w:cs="Times New Roman"/>
          <w:sz w:val="28"/>
          <w:szCs w:val="28"/>
        </w:rPr>
        <w:t>.</w:t>
      </w:r>
    </w:p>
    <w:p w:rsidR="005E40EC" w:rsidRPr="004735AE" w:rsidRDefault="00520C1B" w:rsidP="005E40EC">
      <w:pPr>
        <w:pStyle w:val="ConsPlusTitle"/>
        <w:widowControl/>
        <w:ind w:firstLine="540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 xml:space="preserve">  4. </w:t>
      </w:r>
      <w:r w:rsidR="005E40EC" w:rsidRPr="008C7278">
        <w:rPr>
          <w:rFonts w:ascii="Liberation Serif" w:hAnsi="Liberation Serif" w:cs="Times New Roman"/>
          <w:b w:val="0"/>
          <w:sz w:val="28"/>
          <w:szCs w:val="28"/>
        </w:rPr>
        <w:t xml:space="preserve">Настоящий приказ разместить на официальном сайте </w:t>
      </w:r>
      <w:r w:rsidR="005E40EC">
        <w:rPr>
          <w:rFonts w:ascii="Liberation Serif" w:hAnsi="Liberation Serif" w:cs="Times New Roman"/>
          <w:b w:val="0"/>
          <w:sz w:val="28"/>
          <w:szCs w:val="28"/>
        </w:rPr>
        <w:t>Каменского муниципального округа Свердловской области (</w:t>
      </w:r>
      <w:r w:rsidR="005E40EC">
        <w:rPr>
          <w:rFonts w:ascii="Liberation Serif" w:hAnsi="Liberation Serif" w:cs="Times New Roman"/>
          <w:b w:val="0"/>
          <w:sz w:val="28"/>
          <w:szCs w:val="28"/>
          <w:lang w:val="en-US"/>
        </w:rPr>
        <w:t>https</w:t>
      </w:r>
      <w:r w:rsidR="005E40EC">
        <w:rPr>
          <w:rFonts w:ascii="Liberation Serif" w:hAnsi="Liberation Serif" w:cs="Times New Roman"/>
          <w:b w:val="0"/>
          <w:sz w:val="28"/>
          <w:szCs w:val="28"/>
        </w:rPr>
        <w:t>://</w:t>
      </w:r>
      <w:r w:rsidR="005E40EC">
        <w:rPr>
          <w:rFonts w:ascii="Liberation Serif" w:hAnsi="Liberation Serif" w:cs="Times New Roman"/>
          <w:b w:val="0"/>
          <w:sz w:val="28"/>
          <w:szCs w:val="28"/>
          <w:lang w:val="en-US"/>
        </w:rPr>
        <w:t>www</w:t>
      </w:r>
      <w:r w:rsidR="005E40EC" w:rsidRPr="008C7278">
        <w:rPr>
          <w:rFonts w:ascii="Liberation Serif" w:hAnsi="Liberation Serif" w:cs="Times New Roman"/>
          <w:b w:val="0"/>
          <w:sz w:val="28"/>
          <w:szCs w:val="28"/>
        </w:rPr>
        <w:t>.</w:t>
      </w:r>
      <w:proofErr w:type="spellStart"/>
      <w:r w:rsidR="005E40EC">
        <w:rPr>
          <w:rFonts w:ascii="Liberation Serif" w:hAnsi="Liberation Serif" w:cs="Times New Roman"/>
          <w:b w:val="0"/>
          <w:sz w:val="28"/>
          <w:szCs w:val="28"/>
          <w:lang w:val="en-US"/>
        </w:rPr>
        <w:t>kamensk</w:t>
      </w:r>
      <w:proofErr w:type="spellEnd"/>
      <w:r w:rsidR="005E40EC" w:rsidRPr="004735AE">
        <w:rPr>
          <w:rFonts w:ascii="Liberation Serif" w:hAnsi="Liberation Serif" w:cs="Times New Roman"/>
          <w:b w:val="0"/>
          <w:sz w:val="28"/>
          <w:szCs w:val="28"/>
        </w:rPr>
        <w:t>-</w:t>
      </w:r>
      <w:proofErr w:type="spellStart"/>
      <w:r w:rsidR="005E40EC">
        <w:rPr>
          <w:rFonts w:ascii="Liberation Serif" w:hAnsi="Liberation Serif" w:cs="Times New Roman"/>
          <w:b w:val="0"/>
          <w:sz w:val="28"/>
          <w:szCs w:val="28"/>
          <w:lang w:val="en-US"/>
        </w:rPr>
        <w:t>adm</w:t>
      </w:r>
      <w:proofErr w:type="spellEnd"/>
      <w:r w:rsidR="005E40EC" w:rsidRPr="004735AE">
        <w:rPr>
          <w:rFonts w:ascii="Liberation Serif" w:hAnsi="Liberation Serif" w:cs="Times New Roman"/>
          <w:b w:val="0"/>
          <w:sz w:val="28"/>
          <w:szCs w:val="28"/>
        </w:rPr>
        <w:t>.</w:t>
      </w:r>
      <w:proofErr w:type="spellStart"/>
      <w:r w:rsidR="005E40EC">
        <w:rPr>
          <w:rFonts w:ascii="Liberation Serif" w:hAnsi="Liberation Serif" w:cs="Times New Roman"/>
          <w:b w:val="0"/>
          <w:sz w:val="28"/>
          <w:szCs w:val="28"/>
          <w:lang w:val="en-US"/>
        </w:rPr>
        <w:t>ru</w:t>
      </w:r>
      <w:proofErr w:type="spellEnd"/>
      <w:r w:rsidR="005E40EC" w:rsidRPr="004735AE">
        <w:rPr>
          <w:rFonts w:ascii="Liberation Serif" w:hAnsi="Liberation Serif" w:cs="Times New Roman"/>
          <w:b w:val="0"/>
          <w:sz w:val="28"/>
          <w:szCs w:val="28"/>
        </w:rPr>
        <w:t>).</w:t>
      </w:r>
    </w:p>
    <w:p w:rsidR="005E40EC" w:rsidRDefault="005E40EC" w:rsidP="005E40EC">
      <w:pPr>
        <w:pStyle w:val="ConsPlusTitle"/>
        <w:widowControl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ab/>
        <w:t xml:space="preserve">5. </w:t>
      </w:r>
      <w:proofErr w:type="gramStart"/>
      <w:r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приказа оставляю за собой.</w:t>
      </w:r>
    </w:p>
    <w:p w:rsidR="005E40EC" w:rsidRDefault="005E40EC" w:rsidP="00233682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5E40EC" w:rsidRDefault="005E40EC" w:rsidP="00233682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5E40EC" w:rsidRDefault="005E40EC" w:rsidP="00233682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F103A4" w:rsidRPr="007E1629" w:rsidRDefault="00F103A4" w:rsidP="00233682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7E1629">
        <w:rPr>
          <w:rFonts w:ascii="Liberation Serif" w:hAnsi="Liberation Serif" w:cs="Times New Roman"/>
          <w:sz w:val="28"/>
          <w:szCs w:val="28"/>
        </w:rPr>
        <w:t>Начальник</w:t>
      </w:r>
      <w:r w:rsidR="005E40EC">
        <w:rPr>
          <w:rFonts w:ascii="Liberation Serif" w:hAnsi="Liberation Serif" w:cs="Times New Roman"/>
          <w:sz w:val="28"/>
          <w:szCs w:val="28"/>
        </w:rPr>
        <w:t xml:space="preserve">  </w:t>
      </w:r>
      <w:r w:rsidRPr="007E1629">
        <w:rPr>
          <w:rFonts w:ascii="Liberation Serif" w:hAnsi="Liberation Serif" w:cs="Times New Roman"/>
          <w:sz w:val="28"/>
          <w:szCs w:val="28"/>
        </w:rPr>
        <w:t>Финансового управления</w:t>
      </w:r>
      <w:r w:rsidR="005E40EC">
        <w:rPr>
          <w:rFonts w:ascii="Liberation Serif" w:hAnsi="Liberation Serif" w:cs="Times New Roman"/>
          <w:sz w:val="28"/>
          <w:szCs w:val="28"/>
        </w:rPr>
        <w:tab/>
      </w:r>
      <w:r w:rsidR="005E40EC">
        <w:rPr>
          <w:rFonts w:ascii="Liberation Serif" w:hAnsi="Liberation Serif" w:cs="Times New Roman"/>
          <w:sz w:val="28"/>
          <w:szCs w:val="28"/>
        </w:rPr>
        <w:tab/>
      </w:r>
      <w:r w:rsidR="005E40EC">
        <w:rPr>
          <w:rFonts w:ascii="Liberation Serif" w:hAnsi="Liberation Serif" w:cs="Times New Roman"/>
          <w:sz w:val="28"/>
          <w:szCs w:val="28"/>
        </w:rPr>
        <w:tab/>
      </w:r>
      <w:r w:rsidR="005E40EC">
        <w:rPr>
          <w:rFonts w:ascii="Liberation Serif" w:hAnsi="Liberation Serif" w:cs="Times New Roman"/>
          <w:sz w:val="28"/>
          <w:szCs w:val="28"/>
        </w:rPr>
        <w:tab/>
      </w:r>
      <w:r w:rsidR="005E40EC">
        <w:rPr>
          <w:rFonts w:ascii="Liberation Serif" w:hAnsi="Liberation Serif" w:cs="Times New Roman"/>
          <w:sz w:val="28"/>
          <w:szCs w:val="28"/>
        </w:rPr>
        <w:tab/>
        <w:t>Н.Л. Лежнева</w:t>
      </w:r>
    </w:p>
    <w:p w:rsidR="00E21A14" w:rsidRDefault="00E21A14">
      <w:pPr>
        <w:rPr>
          <w:rFonts w:ascii="Times New Roman" w:hAnsi="Times New Roman" w:cs="Times New Roman"/>
          <w:sz w:val="28"/>
          <w:szCs w:val="28"/>
        </w:rPr>
      </w:pPr>
    </w:p>
    <w:p w:rsidR="00354E18" w:rsidRDefault="00354E18">
      <w:pPr>
        <w:rPr>
          <w:rFonts w:ascii="Times New Roman" w:hAnsi="Times New Roman" w:cs="Times New Roman"/>
          <w:sz w:val="28"/>
          <w:szCs w:val="28"/>
        </w:rPr>
      </w:pPr>
    </w:p>
    <w:p w:rsidR="00354E18" w:rsidRDefault="00354E18">
      <w:pPr>
        <w:rPr>
          <w:rFonts w:ascii="Times New Roman" w:hAnsi="Times New Roman" w:cs="Times New Roman"/>
          <w:sz w:val="28"/>
          <w:szCs w:val="28"/>
        </w:rPr>
      </w:pPr>
    </w:p>
    <w:p w:rsidR="00354E18" w:rsidRDefault="00354E18">
      <w:pPr>
        <w:rPr>
          <w:rFonts w:ascii="Times New Roman" w:hAnsi="Times New Roman" w:cs="Times New Roman"/>
          <w:sz w:val="28"/>
          <w:szCs w:val="28"/>
        </w:rPr>
      </w:pPr>
    </w:p>
    <w:p w:rsidR="00354E18" w:rsidRPr="00354E18" w:rsidRDefault="003A115D" w:rsidP="003A115D">
      <w:pPr>
        <w:autoSpaceDE w:val="0"/>
        <w:autoSpaceDN w:val="0"/>
        <w:adjustRightInd w:val="0"/>
        <w:spacing w:after="0" w:line="240" w:lineRule="auto"/>
        <w:ind w:left="4236" w:firstLine="708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У</w:t>
      </w:r>
      <w:r w:rsidR="00354E18"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твержден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left="494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приказом   Финансового управления Администрации  Каменского 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left="494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муниципального                                          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left="4944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округа  Свердловской области                                                                                                                               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2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</w:t>
      </w:r>
      <w:r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354E18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от </w:t>
      </w:r>
      <w:r w:rsidR="00817CC8">
        <w:rPr>
          <w:rFonts w:ascii="Liberation Serif" w:eastAsia="Times New Roman" w:hAnsi="Liberation Serif" w:cs="Liberation Serif"/>
          <w:sz w:val="24"/>
          <w:szCs w:val="24"/>
          <w:lang w:eastAsia="ru-RU"/>
        </w:rPr>
        <w:t>0</w:t>
      </w:r>
      <w:r w:rsidR="006F3327">
        <w:rPr>
          <w:rFonts w:ascii="Liberation Serif" w:eastAsia="Times New Roman" w:hAnsi="Liberation Serif" w:cs="Liberation Serif"/>
          <w:sz w:val="24"/>
          <w:szCs w:val="24"/>
          <w:lang w:eastAsia="ru-RU"/>
        </w:rPr>
        <w:t>2</w:t>
      </w:r>
      <w:r w:rsidR="00817CC8">
        <w:rPr>
          <w:rFonts w:ascii="Liberation Serif" w:eastAsia="Times New Roman" w:hAnsi="Liberation Serif" w:cs="Liberation Serif"/>
          <w:sz w:val="24"/>
          <w:szCs w:val="24"/>
          <w:lang w:eastAsia="ru-RU"/>
        </w:rPr>
        <w:t>.12.2025 года № 53</w:t>
      </w:r>
    </w:p>
    <w:p w:rsidR="00354E18" w:rsidRPr="00354E18" w:rsidRDefault="00354E18" w:rsidP="00354E18">
      <w:pPr>
        <w:tabs>
          <w:tab w:val="left" w:pos="7008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54E18" w:rsidRPr="005E083B" w:rsidRDefault="00354E18" w:rsidP="00354E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Порядок </w:t>
      </w:r>
      <w:proofErr w:type="gramStart"/>
      <w:r w:rsidRPr="00354E1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санкционирования оплаты денежных обязательств получателей средств бюджета Каменского муниципального округа Свердловской </w:t>
      </w:r>
      <w:r w:rsidRPr="005E083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области</w:t>
      </w:r>
      <w:proofErr w:type="gramEnd"/>
      <w:r w:rsidRPr="005E083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 и администраторов источников 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5E083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финансирования дефицита бюджета</w:t>
      </w:r>
      <w:r w:rsidRPr="00354E1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Каменского муниципального округа Свердловской области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Настоящий Порядок устанавливает правила санкционирования Финансовым управлением Администрации Каменского муниципального округа Свердловской области (далее - Финансовое управление) оплаты денежных </w:t>
      </w: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обязательств получателей средств бюджета Каменского муниципального округа Свердловской области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администраторов источников финансирования дефицита бюджета Каменского муниципального округа Свердловской области.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Для оплаты денежных обязательств получатели средств бюджета Каменского муниципального округа Свердловской области (далее – получатели средств местного бюджета) и администраторов </w:t>
      </w: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источников финансирования дефицита бюджета Каменского муниципального округа Свердловской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области (далее - администраторов источников финансирования дефицита местного бюджета) представляют в Финансовое управление платежные поручения</w:t>
      </w:r>
      <w:r w:rsidR="00A323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 Порядком казначейского обслуживания, установленным Федеральным казначейством.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Платежное поручение формируется отдельно на оплату каждого денежного обязательства. </w:t>
      </w:r>
    </w:p>
    <w:p w:rsidR="00354E18" w:rsidRPr="006A4EE6" w:rsidRDefault="00354E18" w:rsidP="006A4EE6">
      <w:pPr>
        <w:pStyle w:val="ConsPlusNormal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354E18">
        <w:rPr>
          <w:rFonts w:ascii="Liberation Serif" w:hAnsi="Liberation Serif" w:cs="Liberation Serif"/>
          <w:sz w:val="28"/>
          <w:szCs w:val="28"/>
        </w:rPr>
        <w:t>Платежные поручения при наличии электронного документооборота между получателем средств местного бюджета (администратором источников финансирования дефицита местного бюджета) и Финансовым управлением представляются в электронном виде  в программном комплексе «Бюджет-СМАРТ</w:t>
      </w:r>
      <w:proofErr w:type="gramStart"/>
      <w:r w:rsidRPr="00354E18">
        <w:rPr>
          <w:rFonts w:ascii="Liberation Serif" w:hAnsi="Liberation Serif" w:cs="Liberation Serif"/>
          <w:sz w:val="28"/>
          <w:szCs w:val="28"/>
        </w:rPr>
        <w:t xml:space="preserve"> П</w:t>
      </w:r>
      <w:proofErr w:type="gramEnd"/>
      <w:r w:rsidRPr="00354E18">
        <w:rPr>
          <w:rFonts w:ascii="Liberation Serif" w:hAnsi="Liberation Serif" w:cs="Liberation Serif"/>
          <w:sz w:val="28"/>
          <w:szCs w:val="28"/>
        </w:rPr>
        <w:t>ро» с применением</w:t>
      </w:r>
      <w:r w:rsidR="006A4EE6" w:rsidRPr="006A4EE6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6A4EE6" w:rsidRPr="00885436">
        <w:rPr>
          <w:rFonts w:ascii="Liberation Serif" w:hAnsi="Liberation Serif" w:cs="Liberation Serif"/>
          <w:sz w:val="28"/>
          <w:szCs w:val="28"/>
        </w:rPr>
        <w:t>усиленной квалифицированной</w:t>
      </w:r>
      <w:r w:rsidRPr="00885436">
        <w:rPr>
          <w:rFonts w:ascii="Liberation Serif" w:hAnsi="Liberation Serif" w:cs="Liberation Serif"/>
          <w:sz w:val="28"/>
          <w:szCs w:val="28"/>
        </w:rPr>
        <w:t xml:space="preserve"> </w:t>
      </w:r>
      <w:r w:rsidRPr="00354E18">
        <w:rPr>
          <w:rFonts w:ascii="Liberation Serif" w:hAnsi="Liberation Serif" w:cs="Liberation Serif"/>
          <w:sz w:val="28"/>
          <w:szCs w:val="28"/>
        </w:rPr>
        <w:t>электронной цифровой подписи уполномоченных л</w:t>
      </w:r>
      <w:r w:rsidR="006A4EE6">
        <w:rPr>
          <w:rFonts w:ascii="Liberation Serif" w:hAnsi="Liberation Serif" w:cs="Liberation Serif"/>
          <w:sz w:val="28"/>
          <w:szCs w:val="28"/>
        </w:rPr>
        <w:t xml:space="preserve">иц (далее - в электронном виде), </w:t>
      </w:r>
      <w:r w:rsidR="006A4EE6" w:rsidRPr="00885436">
        <w:rPr>
          <w:rFonts w:ascii="Liberation Serif" w:hAnsi="Liberation Serif" w:cs="Liberation Serif"/>
          <w:sz w:val="28"/>
          <w:szCs w:val="28"/>
        </w:rPr>
        <w:t>указанных в карточке образцов подписей к лицевым счетам</w:t>
      </w:r>
      <w:r w:rsidR="00531451">
        <w:rPr>
          <w:rFonts w:ascii="Liberation Serif" w:hAnsi="Liberation Serif" w:cs="Liberation Serif"/>
          <w:sz w:val="28"/>
          <w:szCs w:val="28"/>
        </w:rPr>
        <w:t>, представленной получателем</w:t>
      </w:r>
      <w:r w:rsidR="006A4EE6" w:rsidRPr="00885436">
        <w:rPr>
          <w:rFonts w:ascii="Liberation Serif" w:hAnsi="Liberation Serif" w:cs="Liberation Serif"/>
          <w:sz w:val="28"/>
          <w:szCs w:val="28"/>
        </w:rPr>
        <w:t>.</w:t>
      </w:r>
      <w:r w:rsidRPr="0088543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случае невозможности осуществления информационного обмена документами в электронном виде платежные поручения представляются </w:t>
      </w: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бумажном носителе в двух экземплярах с одновременным представлением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электронном виде на съемном машинном носителе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информации (далее - бумажный носитель).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Платежные поручения на бумажном носителе подписываются руководителем и главным бухгалтером (иными уполномоченными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руководителем лицами) получателя средств местного бюджета (администратора источников финансирования дефицита местного бюджета)</w:t>
      </w:r>
      <w:r w:rsidR="0053145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1541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11541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 карточкой образцов подписей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4E18">
        <w:rPr>
          <w:rFonts w:ascii="Liberation Serif" w:eastAsia="Calibri" w:hAnsi="Liberation Serif" w:cs="Liberation Serif"/>
          <w:sz w:val="28"/>
          <w:szCs w:val="28"/>
        </w:rPr>
        <w:t>При предоставлении в Финансовое управление платежных поручений на бумажном носителе получателем средств местного бюджета (администратором источников финансирования дефицита местного бюджета) Финансовым управлением дополнительно проводится проверка на соответствие подписей руководителя и главного бухгалтера (иных уполномоченных руководителем лиц) имеющимся образцам в соответствии с карточкой образцов подписей.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P46"/>
      <w:bookmarkEnd w:id="0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Санкционирование оплаты денежных обязательств осуществляется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течение пяти рабочих дней с момента пр</w:t>
      </w:r>
      <w:r w:rsidR="00A3230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едставления платежных поручений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документов, предусмотренных настоящим Порядком, в Финансовое управление.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Pr="00354E18">
        <w:rPr>
          <w:rFonts w:ascii="Liberation Serif" w:eastAsia="Calibri" w:hAnsi="Liberation Serif" w:cs="Liberation Serif"/>
          <w:sz w:val="28"/>
          <w:szCs w:val="28"/>
        </w:rPr>
        <w:t>Финансовое управление не позднее</w:t>
      </w:r>
      <w:r w:rsidR="00115419">
        <w:rPr>
          <w:rFonts w:ascii="Liberation Serif" w:eastAsia="Calibri" w:hAnsi="Liberation Serif" w:cs="Liberation Serif"/>
          <w:sz w:val="28"/>
          <w:szCs w:val="28"/>
        </w:rPr>
        <w:t xml:space="preserve"> срока, установленного пунктом 3</w:t>
      </w:r>
      <w:r w:rsidRPr="00354E18">
        <w:rPr>
          <w:rFonts w:ascii="Liberation Serif" w:eastAsia="Calibri" w:hAnsi="Liberation Serif" w:cs="Liberation Serif"/>
          <w:sz w:val="28"/>
          <w:szCs w:val="28"/>
        </w:rPr>
        <w:t xml:space="preserve"> настоящего порядка,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проверяет платежные поручения на соответствие установленной форме, наличие в них реквизитов и показателей, предусмотренных пунктом 5 настоящего Порядка, наличие документов, предусмотренных пунктами 7, 9 настоящего Порядка, и требовани</w:t>
      </w:r>
      <w:r w:rsid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ям, установленным пунктами 10-12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Порядка.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P48"/>
      <w:bookmarkEnd w:id="1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Платежные поручения,</w:t>
      </w:r>
      <w:r w:rsidR="009A6129" w:rsidRPr="009A61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поступившие в</w:t>
      </w:r>
      <w:r w:rsidR="009A61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электронном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виде, автоматически проверяются в информационной системе на наличие и достоверность </w:t>
      </w:r>
      <w:r w:rsidR="009A612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усиленной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электронной цифровой подписи.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4E18">
        <w:rPr>
          <w:rFonts w:ascii="Liberation Serif" w:eastAsia="Calibri" w:hAnsi="Liberation Serif" w:cs="Liberation Serif"/>
          <w:sz w:val="28"/>
          <w:szCs w:val="28"/>
        </w:rPr>
        <w:t>5. Платежные поручения проверяются с учетом положений пункта 6 настоящего Порядка на наличие в них следующих реквизитов и показателей: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4E18">
        <w:rPr>
          <w:rFonts w:ascii="Liberation Serif" w:eastAsia="Calibri" w:hAnsi="Liberation Serif" w:cs="Liberation Serif"/>
          <w:sz w:val="28"/>
          <w:szCs w:val="28"/>
        </w:rPr>
        <w:t xml:space="preserve">1) кодов классификации расходов бюджета (классификации источников финансирования дефицита бюджета), по которым необходимо произвести кассовый расход,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номера лицевого счета получателя бюджетных средств, а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Calibri" w:hAnsi="Liberation Serif" w:cs="Liberation Serif"/>
          <w:sz w:val="28"/>
          <w:szCs w:val="28"/>
        </w:rPr>
        <w:t>также текстового назначения платежа;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4E18">
        <w:rPr>
          <w:rFonts w:ascii="Liberation Serif" w:eastAsia="Calibri" w:hAnsi="Liberation Serif" w:cs="Liberation Serif"/>
          <w:sz w:val="28"/>
          <w:szCs w:val="28"/>
        </w:rPr>
        <w:t>2) наименования, банковских реквизитов, идентификационного номера налогоплательщика (ИНН) и кода причины постановки на учет (КПП)</w:t>
      </w:r>
      <w:r w:rsidR="009A6129">
        <w:rPr>
          <w:rFonts w:ascii="Liberation Serif" w:eastAsia="Calibri" w:hAnsi="Liberation Serif" w:cs="Liberation Serif"/>
          <w:sz w:val="28"/>
          <w:szCs w:val="28"/>
        </w:rPr>
        <w:t xml:space="preserve"> (при наличии)</w:t>
      </w:r>
      <w:r w:rsidRPr="00354E18">
        <w:rPr>
          <w:rFonts w:ascii="Liberation Serif" w:eastAsia="Calibri" w:hAnsi="Liberation Serif" w:cs="Liberation Serif"/>
          <w:sz w:val="28"/>
          <w:szCs w:val="28"/>
        </w:rPr>
        <w:t xml:space="preserve"> получателя денежных средств по платежному поручению;</w:t>
      </w:r>
    </w:p>
    <w:p w:rsidR="00354E18" w:rsidRPr="00354E18" w:rsidRDefault="00F37534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3) 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номера учтенного в Финансовом управлении бюджетного обязательства получателя с</w:t>
      </w:r>
      <w:r w:rsidR="00445B58">
        <w:rPr>
          <w:rFonts w:ascii="Liberation Serif" w:eastAsia="Calibri" w:hAnsi="Liberation Serif" w:cs="Liberation Serif"/>
          <w:sz w:val="28"/>
          <w:szCs w:val="28"/>
        </w:rPr>
        <w:t xml:space="preserve">редств местного бюджета (при 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 xml:space="preserve"> наличии);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4E18">
        <w:rPr>
          <w:rFonts w:ascii="Liberation Serif" w:eastAsia="Calibri" w:hAnsi="Liberation Serif" w:cs="Liberation Serif"/>
          <w:sz w:val="28"/>
          <w:szCs w:val="28"/>
        </w:rPr>
        <w:t>4)</w:t>
      </w:r>
      <w:r w:rsidR="00F37534">
        <w:rPr>
          <w:rFonts w:ascii="Liberation Serif" w:eastAsia="Calibri" w:hAnsi="Liberation Serif" w:cs="Liberation Serif"/>
          <w:sz w:val="28"/>
          <w:szCs w:val="28"/>
        </w:rPr>
        <w:t xml:space="preserve"> признака авансового платежа «АП»</w:t>
      </w:r>
      <w:r w:rsidRPr="00354E18">
        <w:rPr>
          <w:rFonts w:ascii="Liberation Serif" w:eastAsia="Calibri" w:hAnsi="Liberation Serif" w:cs="Liberation Serif"/>
          <w:sz w:val="28"/>
          <w:szCs w:val="28"/>
        </w:rPr>
        <w:t>, если платеж является авансовым;</w:t>
      </w:r>
    </w:p>
    <w:p w:rsidR="00354E18" w:rsidRPr="00354E18" w:rsidRDefault="00F37534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5) 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номера дебетовой банковской карты и фамилии, имени и отчества ее</w:t>
      </w:r>
      <w:r w:rsidR="00AC304F">
        <w:rPr>
          <w:rFonts w:ascii="Liberation Serif" w:eastAsia="Calibri" w:hAnsi="Liberation Serif" w:cs="Liberation Serif"/>
          <w:sz w:val="28"/>
          <w:szCs w:val="28"/>
        </w:rPr>
        <w:t> 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владельца (при наличном способе оплаты денежного обязательства);</w:t>
      </w:r>
    </w:p>
    <w:p w:rsidR="00354E18" w:rsidRPr="00354E18" w:rsidRDefault="00354E18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354E18">
        <w:rPr>
          <w:rFonts w:ascii="Liberation Serif" w:eastAsia="Calibri" w:hAnsi="Liberation Serif" w:cs="Liberation Serif"/>
          <w:sz w:val="28"/>
          <w:szCs w:val="28"/>
        </w:rPr>
        <w:t>6) 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354E18" w:rsidRPr="00354E18" w:rsidRDefault="00F37534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7) 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суммы налога на добавленную стоимость (при наличии);</w:t>
      </w:r>
    </w:p>
    <w:p w:rsidR="00354E18" w:rsidRPr="00354E18" w:rsidRDefault="00F37534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</w:rPr>
        <w:t>8)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реквизитов (номер, дата) документов (договора, муниципального контракта, соглашения) (при наличии), на основании которых возникают бюджетные обязательства получателей средств бюджета, предоставляемых получателями средств бюджета при постановке на учет бюджетных 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обязательств в соответствии с Порядком учета бюджетных обязательств, установленным Финансовым управлением (далее - документ-основание);</w:t>
      </w:r>
    </w:p>
    <w:p w:rsidR="00354E18" w:rsidRPr="00354E18" w:rsidRDefault="00F37534" w:rsidP="00354E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proofErr w:type="gramStart"/>
      <w:r>
        <w:rPr>
          <w:rFonts w:ascii="Liberation Serif" w:eastAsia="Calibri" w:hAnsi="Liberation Serif" w:cs="Liberation Serif"/>
          <w:sz w:val="28"/>
          <w:szCs w:val="28"/>
        </w:rPr>
        <w:t>9) 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реквизитов (тип, номер, дата) документа, подтверждающего возникновение денежного обязательства при поставке товаров (накладная  и</w:t>
      </w:r>
      <w:r w:rsidR="00AC304F">
        <w:rPr>
          <w:rFonts w:ascii="Liberation Serif" w:eastAsia="Calibri" w:hAnsi="Liberation Serif" w:cs="Liberation Serif"/>
          <w:sz w:val="28"/>
          <w:szCs w:val="28"/>
        </w:rPr>
        <w:t> 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(или) акт приемки-передачи, и (или) счет, счет-фактура), выполнении работ, оказании услуг (акт выполненных работ (оказанных услуг) и (или) справка о</w:t>
      </w:r>
      <w:r w:rsidR="00AC304F">
        <w:rPr>
          <w:rFonts w:ascii="Liberation Serif" w:eastAsia="Calibri" w:hAnsi="Liberation Serif" w:cs="Liberation Serif"/>
          <w:sz w:val="28"/>
          <w:szCs w:val="28"/>
        </w:rPr>
        <w:t> </w:t>
      </w:r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>стоимости выполненных работ и затрат (форма № КС-3) , и (или) счет, и (или) счет-фактура), номер и дата исполнительного документа (исполнительный лист, судебный приказ), номер и дата</w:t>
      </w:r>
      <w:proofErr w:type="gramEnd"/>
      <w:r w:rsidR="00354E18" w:rsidRPr="00354E18">
        <w:rPr>
          <w:rFonts w:ascii="Liberation Serif" w:eastAsia="Calibri" w:hAnsi="Liberation Serif" w:cs="Liberation Serif"/>
          <w:sz w:val="28"/>
          <w:szCs w:val="28"/>
        </w:rPr>
        <w:t xml:space="preserve"> решения налогового органа о взыскании налога, сбора, страхового взноса, пеней и штрафов, иных документов, подтверждающих возникновение денежных обязательств, предусмотренных федеральными законами, нормативными правовыми актами Свердловской области, нормативными правовыми актами Каменского муниципального округа Свердловской области (далее - документы, подтверждающие возникновение денежных обязательств).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2" w:name="P51"/>
      <w:bookmarkStart w:id="3" w:name="P67"/>
      <w:bookmarkStart w:id="4" w:name="P56"/>
      <w:bookmarkStart w:id="5" w:name="P63"/>
      <w:bookmarkEnd w:id="2"/>
      <w:bookmarkEnd w:id="3"/>
      <w:bookmarkEnd w:id="4"/>
      <w:bookmarkEnd w:id="5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Требования 8 и 9 пункта 5  настоящего Порядка не применяются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отношении платежных поручений на получение наличных денежных средств, за исключением оплаты по гражданско-правовым договорам.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 подпункта 8 пункта 5 настоящего Порядка не применяются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отношении платежных поручений при оплате товаров, выполнении работ, оказании услуг, в случаях, когда заключение договора (муниципального контракта) </w:t>
      </w:r>
      <w:r w:rsidRPr="00354E18">
        <w:rPr>
          <w:rFonts w:ascii="Liberation Serif" w:eastAsia="Calibri" w:hAnsi="Liberation Serif" w:cs="Liberation Serif"/>
          <w:sz w:val="28"/>
          <w:szCs w:val="28"/>
        </w:rPr>
        <w:t>на поставку товаров, выполнение работ, оказание услуг для муниципальных нужд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законодательством Российской Федерации не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предусмотрено.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 подпункта 9 пункта 5 настоящего Порядка не применяются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отношении платежных поручений на кассовый расход </w:t>
      </w: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осуществлении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авансовых платежей в соответствии с условиями договора (муниципального контракта);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оплате по договору аренды.</w:t>
      </w: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6" w:name="P68"/>
      <w:bookmarkEnd w:id="6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7. 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подтверждения возникновения денежного обязательства получатель средств местного бюджета представляет в Финансовое управление вместе с платежными поручениями на кассовый расход, указанный в них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 подпунктом 9 пункта 5 настоящего Порядка, соответствующий документ, подтверждающий возникновение денежного обязательства, с учетом требований, установленных пунктом 9 настоящего Порядка.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Проверка правильности применения расценок и коэффициентов в сметах и актах выполненных работ на проведение ремонтных и строительных работ и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проверка соответствия фактического объема выполненных работ, указанных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актах, на Финансовое управление не возлагается.</w:t>
      </w: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8. 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Требования, установленные пунктом 7 настоящего Порядка, не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распространяются на санкционирование оплаты денежных обязательств, связанных </w:t>
      </w:r>
      <w:proofErr w:type="gramStart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proofErr w:type="gramEnd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обеспечением выполнения функций муниципальных казенных учреждений  (за исключением денежных обязательств по поставкам товаров, 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выполнению работ, оказанию услуг, аренде);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социальными выплатами населению, а также расходов, связанных с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доведением социальных выплат до получателей, в том числе оплаты услуг кредитным организациям по зачислению социальных выплат;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предоставлением бюджетных инвестиций юридическим лицам, не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являющимся муниципальными учреждениями;</w:t>
      </w:r>
    </w:p>
    <w:p w:rsidR="00354E18" w:rsidRPr="00354E18" w:rsidRDefault="00354E18" w:rsidP="006E2D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предоставлением субсидий юридическим лицам, за исключением субсидии муниципальным бюджетным и автономным учреждениям Каменского муниципального округа на финансовое обеспечение выполнения муниципального задания, индивидуальным предпринимателям, физическим лицам - производителям товаров, работ, услуг;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обслуживанием муниципального долга.</w:t>
      </w:r>
    </w:p>
    <w:p w:rsidR="00354E18" w:rsidRPr="00354E18" w:rsidRDefault="008D6F9D" w:rsidP="008D6F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7" w:name="P86"/>
      <w:bookmarkStart w:id="8" w:name="P87"/>
      <w:bookmarkEnd w:id="7"/>
      <w:bookmarkEnd w:id="8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9. </w:t>
      </w:r>
      <w:proofErr w:type="gramStart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Получатель средств местного бюджета представляет в Финансовое управление 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</w:t>
      </w:r>
      <w:r w:rsidR="006A4EE6" w:rsidRPr="00885436">
        <w:rPr>
          <w:rFonts w:ascii="Liberation Serif" w:hAnsi="Liberation Serif" w:cs="Liberation Serif"/>
          <w:sz w:val="28"/>
          <w:szCs w:val="28"/>
        </w:rPr>
        <w:t xml:space="preserve">усиленной квалифицированной 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электронной цифровой подписью уполномоченного лица получателя средств местного бюджета</w:t>
      </w:r>
      <w:r w:rsidR="006A4E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A4EE6" w:rsidRPr="0088543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6A4EE6" w:rsidRPr="00885436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 карточкой образцов подписей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</w:t>
      </w:r>
      <w:r w:rsidR="006A4E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электронная копия документа).</w:t>
      </w:r>
      <w:proofErr w:type="gramEnd"/>
    </w:p>
    <w:p w:rsidR="00354E18" w:rsidRPr="00354E18" w:rsidRDefault="00354E18" w:rsidP="008D6F9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отсутствии у получателя </w:t>
      </w: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средств местного бюджета технической возможности представления электронной копии документа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указанный документ представляется на бумажном носителе.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Прилагаемый документ, подтверждающий возникновение денежного обязательства, на бумажном носителе подлежит возврату получателю средств местного бюджета.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9" w:name="P90"/>
      <w:bookmarkEnd w:id="9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10.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платежных поручений по следующим направлениям:</w:t>
      </w: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коды классификации расходов местного бюджета, указанные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платежных поручениях, должны соответствовать кодам бюджетной классификации Российской Федерации, действующим в текущем финансовом году на момент представления платежных поручений;</w:t>
      </w: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2)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соответствие содержания операции, исходя из документа, подтверждающего возникновение денежного обязательства, содержанию текста назначения платежа, указанному в платежном поручении;</w:t>
      </w: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3) </w:t>
      </w:r>
      <w:proofErr w:type="spellStart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непревышение</w:t>
      </w:r>
      <w:proofErr w:type="spellEnd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сумм в платежных поручениях остатков соответствующих лимитов бюджетных обязательств и предельных объемов финансирования (в случае использования предельных объемов финансирования при организации исполнении местного бюджета), учтенных на лицевом счете получателя бюджетных средств;</w:t>
      </w: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4)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соответствие принятых бюджетных обязательств утвержденной бюджетной смете получателя бюджетных средств;</w:t>
      </w:r>
    </w:p>
    <w:p w:rsidR="00B145E5" w:rsidRDefault="00B145E5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54E18" w:rsidRPr="00354E18" w:rsidRDefault="00F37534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5)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постановка на учет муниципального контракта</w:t>
      </w:r>
      <w:r w:rsidR="00F37A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(договора, соглашения)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соответствии с Порядком учета бюджетных обязательств получателей средств местного бюджета, утвержденным приказом Финансового управления;</w:t>
      </w:r>
    </w:p>
    <w:p w:rsidR="00354E18" w:rsidRPr="00354E18" w:rsidRDefault="00B145E5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6) </w:t>
      </w:r>
      <w:r w:rsidR="00354E18" w:rsidRPr="00F905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соответствие объема авансовых платежей по муниципальному контракту, договору размеру авансовых платежей, установленному нормативными правовыми актами </w:t>
      </w:r>
      <w:r w:rsidR="00F905FF" w:rsidRPr="00F905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Российской Федерации, </w:t>
      </w:r>
      <w:r w:rsidR="00354E18" w:rsidRPr="00F905F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 области</w:t>
      </w:r>
      <w:r w:rsidR="00F905FF" w:rsidRPr="00F905FF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муниципальными нормативными правовыми актами</w:t>
      </w:r>
      <w:r w:rsidR="00354E18" w:rsidRPr="00F905FF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354E18" w:rsidRDefault="00354E18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7)</w:t>
      </w:r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непревышение</w:t>
      </w:r>
      <w:proofErr w:type="spellEnd"/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размера авансового платежа, указанного в платежном поручении, над суммой авансового платежа по бюджетному обязательству и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</w:t>
      </w:r>
      <w:r w:rsidR="00885436"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менту</w:t>
      </w:r>
      <w:r w:rsidR="003E2E5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88543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осно</w:t>
      </w:r>
      <w:r w:rsidR="004945C6" w:rsidRP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ванию;</w:t>
      </w:r>
    </w:p>
    <w:p w:rsidR="004945C6" w:rsidRPr="004945C6" w:rsidRDefault="00A50898" w:rsidP="00A50898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</w:t>
      </w:r>
      <w:r w:rsidR="004945C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8) </w:t>
      </w:r>
      <w:r w:rsidR="004945C6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идентичность наименования, ИНН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КПП (при наличии) </w:t>
      </w:r>
      <w:r w:rsidR="004945C6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получателя денежных средств, указанных в платежном поручении, по бюджетному обязательству, документу-основанию и платежу;</w:t>
      </w:r>
    </w:p>
    <w:p w:rsidR="00354E18" w:rsidRPr="00354E18" w:rsidRDefault="004945C6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9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</w:t>
      </w:r>
      <w:proofErr w:type="spellStart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неопережение</w:t>
      </w:r>
      <w:proofErr w:type="spellEnd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графика внесения арендной платы в случае представления платежных поручений для оплаты денежных обязательств по договору аренды;</w:t>
      </w:r>
    </w:p>
    <w:p w:rsidR="00354E18" w:rsidRPr="00354E18" w:rsidRDefault="004945C6" w:rsidP="00354E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10</w:t>
      </w:r>
      <w:r w:rsidR="00B145E5">
        <w:rPr>
          <w:rFonts w:ascii="Liberation Serif" w:eastAsia="Times New Roman" w:hAnsi="Liberation Serif" w:cs="Liberation Serif"/>
          <w:sz w:val="28"/>
          <w:szCs w:val="28"/>
          <w:lang w:eastAsia="ru-RU"/>
        </w:rPr>
        <w:t>) </w:t>
      </w:r>
      <w:bookmarkStart w:id="10" w:name="_GoBack"/>
      <w:bookmarkEnd w:id="10"/>
      <w:proofErr w:type="spellStart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неприостановление</w:t>
      </w:r>
      <w:proofErr w:type="spellEnd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операций по лицевому счету получателя бюджетных средств.</w:t>
      </w:r>
    </w:p>
    <w:p w:rsidR="00354E18" w:rsidRPr="00354E18" w:rsidRDefault="004945C6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11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При санкционировании оплаты денежных обязательств по расходам по публичным нормативным обязательствам осуществляется проверка платежных поручений по следующим направлениям:</w:t>
      </w:r>
    </w:p>
    <w:p w:rsidR="00354E18" w:rsidRPr="00354E18" w:rsidRDefault="00FC3AF0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1)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коды классификации расходов местного бюджета, указанные в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платежных поручениях, должны соответствовать кодам бюджетной классификации Российской Федерации, действующим в текущем финансовом году на момент представления платежных поручений;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proofErr w:type="spell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непревышение</w:t>
      </w:r>
      <w:proofErr w:type="spell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сумм, указанных в платежных поручениях, остаткам соответствующих бюджетных ассигнований и предельных объемов финансирования (в случае использования предельных объемов финансирования при организации исполнении местного бюджета), учтенных на лицевом счете получателя бюджетных средств.</w:t>
      </w:r>
    </w:p>
    <w:p w:rsidR="00354E18" w:rsidRPr="00354E18" w:rsidRDefault="004945C6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1" w:name="P109"/>
      <w:bookmarkEnd w:id="11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12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платежных поручений по следующим направлениям: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коды классификации источников финансирования дефицита местного бюджета, указанные в платежных поручениях, должны соответствовать кодам бюджетной классификации Российской Федерации, действующим в текущем финансовом году на момент представления платежных поручений;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</w:t>
      </w:r>
      <w:proofErr w:type="spell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непревышение</w:t>
      </w:r>
      <w:proofErr w:type="spell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сумм, указанных в платежных поручениях, остаткам соответствующих бюджетных ассигнований, учтенных на лицевом счете </w:t>
      </w:r>
      <w:proofErr w:type="gramStart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администратора источников финансирования дефицита местного бюджета</w:t>
      </w:r>
      <w:proofErr w:type="gramEnd"/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54E18" w:rsidRPr="00354E18" w:rsidRDefault="004945C6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13</w:t>
      </w:r>
      <w:r w:rsidR="00FC3A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proofErr w:type="gramStart"/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если форма или информация, указанная в платежных поручениях, не соответствует требованиям, установ</w:t>
      </w:r>
      <w:r w:rsidR="0082200F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ленным пунктами 4, 5, 7, 10 – 12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настоящего Порядка, Финансовое управление возвращает получателю средств местного бюджета (администратору источников финансирования дефицита местного бюджета) не позднее срока, установленного пунктом 3 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настоящего Порядка, экземпляры платежных поручений на бумажном носителе с указанием причины возврата.</w:t>
      </w:r>
      <w:proofErr w:type="gramEnd"/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случае если платежные поручения представлялись в электронном виде, получателю средств местного бюджета (администратору источников финансирования местного бюджета) не позднее срока, установленного пунктом 3 настоящего Порядка, направляется Протокол в электронном виде, в котором указывается причина возврата.</w:t>
      </w:r>
    </w:p>
    <w:p w:rsidR="00354E18" w:rsidRPr="00354E18" w:rsidRDefault="004945C6" w:rsidP="00354E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14</w:t>
      </w:r>
      <w:r w:rsidR="00FC3A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положительном результате проверки в соответствии с</w:t>
      </w:r>
      <w:r w:rsidR="00AC304F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354E18" w:rsidRPr="00354E1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требованиями, установленными настоящим Порядком, платежные поручения принимаются к исполнению. </w:t>
      </w:r>
    </w:p>
    <w:p w:rsidR="00354E18" w:rsidRPr="00354E18" w:rsidRDefault="00354E18" w:rsidP="00354E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54E18" w:rsidRPr="00354E18" w:rsidRDefault="00354E18" w:rsidP="00354E18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54E18" w:rsidRPr="00354E18" w:rsidRDefault="00354E18" w:rsidP="00354E18">
      <w:pPr>
        <w:spacing w:after="0" w:line="240" w:lineRule="auto"/>
        <w:ind w:firstLine="709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354E18" w:rsidRDefault="00354E18">
      <w:pPr>
        <w:rPr>
          <w:rFonts w:ascii="Times New Roman" w:hAnsi="Times New Roman" w:cs="Times New Roman"/>
          <w:sz w:val="28"/>
          <w:szCs w:val="28"/>
        </w:rPr>
      </w:pPr>
    </w:p>
    <w:p w:rsidR="00354E18" w:rsidRPr="00153F64" w:rsidRDefault="00354E18">
      <w:pPr>
        <w:rPr>
          <w:rFonts w:ascii="Times New Roman" w:hAnsi="Times New Roman" w:cs="Times New Roman"/>
          <w:sz w:val="28"/>
          <w:szCs w:val="28"/>
        </w:rPr>
      </w:pPr>
    </w:p>
    <w:sectPr w:rsidR="00354E18" w:rsidRPr="00153F64" w:rsidSect="005D412F">
      <w:head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41" w:rsidRDefault="00F37A41" w:rsidP="005D412F">
      <w:pPr>
        <w:spacing w:after="0" w:line="240" w:lineRule="auto"/>
      </w:pPr>
      <w:r>
        <w:separator/>
      </w:r>
    </w:p>
  </w:endnote>
  <w:endnote w:type="continuationSeparator" w:id="0">
    <w:p w:rsidR="00F37A41" w:rsidRDefault="00F37A41" w:rsidP="005D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41" w:rsidRDefault="00F37A41" w:rsidP="005D412F">
      <w:pPr>
        <w:spacing w:after="0" w:line="240" w:lineRule="auto"/>
      </w:pPr>
      <w:r>
        <w:separator/>
      </w:r>
    </w:p>
  </w:footnote>
  <w:footnote w:type="continuationSeparator" w:id="0">
    <w:p w:rsidR="00F37A41" w:rsidRDefault="00F37A41" w:rsidP="005D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784361"/>
      <w:docPartObj>
        <w:docPartGallery w:val="Page Numbers (Top of Page)"/>
        <w:docPartUnique/>
      </w:docPartObj>
    </w:sdtPr>
    <w:sdtEndPr/>
    <w:sdtContent>
      <w:p w:rsidR="00F37A41" w:rsidRDefault="00F37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5E5">
          <w:rPr>
            <w:noProof/>
          </w:rPr>
          <w:t>7</w:t>
        </w:r>
        <w:r>
          <w:fldChar w:fldCharType="end"/>
        </w:r>
      </w:p>
    </w:sdtContent>
  </w:sdt>
  <w:p w:rsidR="00F37A41" w:rsidRDefault="00F37A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809"/>
    <w:multiLevelType w:val="hybridMultilevel"/>
    <w:tmpl w:val="BF329860"/>
    <w:lvl w:ilvl="0" w:tplc="9EDA7818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A4"/>
    <w:rsid w:val="00006EEC"/>
    <w:rsid w:val="00012D53"/>
    <w:rsid w:val="000423D2"/>
    <w:rsid w:val="00062367"/>
    <w:rsid w:val="00071511"/>
    <w:rsid w:val="00072819"/>
    <w:rsid w:val="000816AF"/>
    <w:rsid w:val="000853CA"/>
    <w:rsid w:val="0009112A"/>
    <w:rsid w:val="000B40C0"/>
    <w:rsid w:val="000D2AE4"/>
    <w:rsid w:val="000E79EC"/>
    <w:rsid w:val="00101EBA"/>
    <w:rsid w:val="00102E4E"/>
    <w:rsid w:val="00110A0E"/>
    <w:rsid w:val="00115419"/>
    <w:rsid w:val="001242E0"/>
    <w:rsid w:val="00132C86"/>
    <w:rsid w:val="00135A47"/>
    <w:rsid w:val="00153F64"/>
    <w:rsid w:val="0016268B"/>
    <w:rsid w:val="00172BC0"/>
    <w:rsid w:val="00193CAC"/>
    <w:rsid w:val="001C7495"/>
    <w:rsid w:val="001D4615"/>
    <w:rsid w:val="001D71B0"/>
    <w:rsid w:val="001F6829"/>
    <w:rsid w:val="00214538"/>
    <w:rsid w:val="002233B6"/>
    <w:rsid w:val="0022688E"/>
    <w:rsid w:val="00233682"/>
    <w:rsid w:val="00237655"/>
    <w:rsid w:val="00250462"/>
    <w:rsid w:val="002650C9"/>
    <w:rsid w:val="00273811"/>
    <w:rsid w:val="00282BCD"/>
    <w:rsid w:val="00294CBA"/>
    <w:rsid w:val="002A20D4"/>
    <w:rsid w:val="002A5544"/>
    <w:rsid w:val="002C14B9"/>
    <w:rsid w:val="002C2496"/>
    <w:rsid w:val="002D133A"/>
    <w:rsid w:val="002D20E7"/>
    <w:rsid w:val="002D51CC"/>
    <w:rsid w:val="002F1F5B"/>
    <w:rsid w:val="002F1FBB"/>
    <w:rsid w:val="003021A7"/>
    <w:rsid w:val="0031023A"/>
    <w:rsid w:val="00311A87"/>
    <w:rsid w:val="00312568"/>
    <w:rsid w:val="0031530C"/>
    <w:rsid w:val="00354E18"/>
    <w:rsid w:val="00356558"/>
    <w:rsid w:val="003565C5"/>
    <w:rsid w:val="003706E3"/>
    <w:rsid w:val="00377529"/>
    <w:rsid w:val="00387142"/>
    <w:rsid w:val="0039638D"/>
    <w:rsid w:val="003A115D"/>
    <w:rsid w:val="003A68A2"/>
    <w:rsid w:val="003C1CB1"/>
    <w:rsid w:val="003D3A3E"/>
    <w:rsid w:val="003E2E50"/>
    <w:rsid w:val="003F0983"/>
    <w:rsid w:val="00400899"/>
    <w:rsid w:val="004052E5"/>
    <w:rsid w:val="004276D7"/>
    <w:rsid w:val="0043729F"/>
    <w:rsid w:val="00445B58"/>
    <w:rsid w:val="00446824"/>
    <w:rsid w:val="00451299"/>
    <w:rsid w:val="00452712"/>
    <w:rsid w:val="00466020"/>
    <w:rsid w:val="004717B6"/>
    <w:rsid w:val="00483448"/>
    <w:rsid w:val="004935E5"/>
    <w:rsid w:val="004945C6"/>
    <w:rsid w:val="004C0F66"/>
    <w:rsid w:val="004D3AFB"/>
    <w:rsid w:val="004E2EF2"/>
    <w:rsid w:val="004F412D"/>
    <w:rsid w:val="004F7B9A"/>
    <w:rsid w:val="005116C0"/>
    <w:rsid w:val="005125F7"/>
    <w:rsid w:val="00520C1B"/>
    <w:rsid w:val="00531451"/>
    <w:rsid w:val="0055310D"/>
    <w:rsid w:val="005532EF"/>
    <w:rsid w:val="005547F2"/>
    <w:rsid w:val="005554E7"/>
    <w:rsid w:val="00575CD1"/>
    <w:rsid w:val="00580D93"/>
    <w:rsid w:val="00584928"/>
    <w:rsid w:val="005968E1"/>
    <w:rsid w:val="005A532C"/>
    <w:rsid w:val="005A6D7A"/>
    <w:rsid w:val="005C06B4"/>
    <w:rsid w:val="005D412F"/>
    <w:rsid w:val="005E083B"/>
    <w:rsid w:val="005E1DD6"/>
    <w:rsid w:val="005E40EC"/>
    <w:rsid w:val="006073F6"/>
    <w:rsid w:val="0064499D"/>
    <w:rsid w:val="00645B71"/>
    <w:rsid w:val="00647DEE"/>
    <w:rsid w:val="00660915"/>
    <w:rsid w:val="0066709D"/>
    <w:rsid w:val="00681E21"/>
    <w:rsid w:val="0069241E"/>
    <w:rsid w:val="00694291"/>
    <w:rsid w:val="00694AF0"/>
    <w:rsid w:val="006A4EE6"/>
    <w:rsid w:val="006B106B"/>
    <w:rsid w:val="006C3487"/>
    <w:rsid w:val="006E2DA2"/>
    <w:rsid w:val="006E7983"/>
    <w:rsid w:val="006F3327"/>
    <w:rsid w:val="007069E3"/>
    <w:rsid w:val="00727052"/>
    <w:rsid w:val="00731C3D"/>
    <w:rsid w:val="00734274"/>
    <w:rsid w:val="00736A92"/>
    <w:rsid w:val="007404F8"/>
    <w:rsid w:val="00750216"/>
    <w:rsid w:val="00760EA0"/>
    <w:rsid w:val="007614D3"/>
    <w:rsid w:val="00777FC7"/>
    <w:rsid w:val="007926DC"/>
    <w:rsid w:val="007931FD"/>
    <w:rsid w:val="007A2DF6"/>
    <w:rsid w:val="007B689D"/>
    <w:rsid w:val="007C3D88"/>
    <w:rsid w:val="007C6D23"/>
    <w:rsid w:val="007C7915"/>
    <w:rsid w:val="007D504E"/>
    <w:rsid w:val="007E1629"/>
    <w:rsid w:val="007F3C20"/>
    <w:rsid w:val="007F6CF9"/>
    <w:rsid w:val="00817CC8"/>
    <w:rsid w:val="0082200F"/>
    <w:rsid w:val="0083184E"/>
    <w:rsid w:val="008360DE"/>
    <w:rsid w:val="0084412C"/>
    <w:rsid w:val="0085642F"/>
    <w:rsid w:val="00857B89"/>
    <w:rsid w:val="0086778E"/>
    <w:rsid w:val="00885436"/>
    <w:rsid w:val="00890306"/>
    <w:rsid w:val="008A3A30"/>
    <w:rsid w:val="008B07F7"/>
    <w:rsid w:val="008C3224"/>
    <w:rsid w:val="008C3B3E"/>
    <w:rsid w:val="008D6F9D"/>
    <w:rsid w:val="008E383D"/>
    <w:rsid w:val="00904AC7"/>
    <w:rsid w:val="00941978"/>
    <w:rsid w:val="009702D7"/>
    <w:rsid w:val="00994773"/>
    <w:rsid w:val="00996DB8"/>
    <w:rsid w:val="009A6129"/>
    <w:rsid w:val="009C3C4E"/>
    <w:rsid w:val="009D2330"/>
    <w:rsid w:val="009D56C1"/>
    <w:rsid w:val="009D6369"/>
    <w:rsid w:val="009D7FA2"/>
    <w:rsid w:val="009E35C5"/>
    <w:rsid w:val="009F2352"/>
    <w:rsid w:val="009F32C1"/>
    <w:rsid w:val="00A10B2C"/>
    <w:rsid w:val="00A27699"/>
    <w:rsid w:val="00A32308"/>
    <w:rsid w:val="00A43237"/>
    <w:rsid w:val="00A50898"/>
    <w:rsid w:val="00A53E72"/>
    <w:rsid w:val="00A60ACF"/>
    <w:rsid w:val="00A64DA5"/>
    <w:rsid w:val="00A71C36"/>
    <w:rsid w:val="00A7798C"/>
    <w:rsid w:val="00A80E39"/>
    <w:rsid w:val="00A812CA"/>
    <w:rsid w:val="00A97427"/>
    <w:rsid w:val="00AC304F"/>
    <w:rsid w:val="00AD12CD"/>
    <w:rsid w:val="00AE36BB"/>
    <w:rsid w:val="00AF49F9"/>
    <w:rsid w:val="00B02425"/>
    <w:rsid w:val="00B10698"/>
    <w:rsid w:val="00B145E5"/>
    <w:rsid w:val="00B2630C"/>
    <w:rsid w:val="00B27D54"/>
    <w:rsid w:val="00B32379"/>
    <w:rsid w:val="00B3330A"/>
    <w:rsid w:val="00B33390"/>
    <w:rsid w:val="00B3554E"/>
    <w:rsid w:val="00B409E2"/>
    <w:rsid w:val="00B4247B"/>
    <w:rsid w:val="00B44179"/>
    <w:rsid w:val="00B90181"/>
    <w:rsid w:val="00B92083"/>
    <w:rsid w:val="00BA0E4D"/>
    <w:rsid w:val="00BB3245"/>
    <w:rsid w:val="00BE7776"/>
    <w:rsid w:val="00C302EC"/>
    <w:rsid w:val="00C340C7"/>
    <w:rsid w:val="00C34CFD"/>
    <w:rsid w:val="00C35BD5"/>
    <w:rsid w:val="00C4024F"/>
    <w:rsid w:val="00C63B6D"/>
    <w:rsid w:val="00CA0492"/>
    <w:rsid w:val="00CB19D8"/>
    <w:rsid w:val="00CB4B62"/>
    <w:rsid w:val="00CC131B"/>
    <w:rsid w:val="00CC36FF"/>
    <w:rsid w:val="00CC62A4"/>
    <w:rsid w:val="00CD1816"/>
    <w:rsid w:val="00CD6603"/>
    <w:rsid w:val="00CE61F9"/>
    <w:rsid w:val="00CF0BE1"/>
    <w:rsid w:val="00D302A8"/>
    <w:rsid w:val="00D34C27"/>
    <w:rsid w:val="00D4579D"/>
    <w:rsid w:val="00D45BFD"/>
    <w:rsid w:val="00D6322B"/>
    <w:rsid w:val="00D75D6C"/>
    <w:rsid w:val="00D97A2F"/>
    <w:rsid w:val="00DA628E"/>
    <w:rsid w:val="00DB3E73"/>
    <w:rsid w:val="00DB4B56"/>
    <w:rsid w:val="00DB57C0"/>
    <w:rsid w:val="00DC4852"/>
    <w:rsid w:val="00DE0DC3"/>
    <w:rsid w:val="00E21A14"/>
    <w:rsid w:val="00E5092B"/>
    <w:rsid w:val="00E5220B"/>
    <w:rsid w:val="00E54AE2"/>
    <w:rsid w:val="00E60B1A"/>
    <w:rsid w:val="00E73EA8"/>
    <w:rsid w:val="00E825DC"/>
    <w:rsid w:val="00ED4C6D"/>
    <w:rsid w:val="00EE5A2B"/>
    <w:rsid w:val="00EE6DE9"/>
    <w:rsid w:val="00EF4023"/>
    <w:rsid w:val="00F02F63"/>
    <w:rsid w:val="00F103A4"/>
    <w:rsid w:val="00F13CE7"/>
    <w:rsid w:val="00F144F3"/>
    <w:rsid w:val="00F25F3E"/>
    <w:rsid w:val="00F37534"/>
    <w:rsid w:val="00F37A41"/>
    <w:rsid w:val="00F50324"/>
    <w:rsid w:val="00F57665"/>
    <w:rsid w:val="00F61ECA"/>
    <w:rsid w:val="00F802C4"/>
    <w:rsid w:val="00F905FF"/>
    <w:rsid w:val="00FC3AF0"/>
    <w:rsid w:val="00FD4D31"/>
    <w:rsid w:val="00FE0D7B"/>
    <w:rsid w:val="00FE0E60"/>
    <w:rsid w:val="00FE35D0"/>
    <w:rsid w:val="00FE37FF"/>
    <w:rsid w:val="00FE3AD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2D13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C35B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12F"/>
  </w:style>
  <w:style w:type="paragraph" w:styleId="a5">
    <w:name w:val="footer"/>
    <w:basedOn w:val="a"/>
    <w:link w:val="a6"/>
    <w:uiPriority w:val="99"/>
    <w:unhideWhenUsed/>
    <w:rsid w:val="005D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0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rsid w:val="002D13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C35B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12F"/>
  </w:style>
  <w:style w:type="paragraph" w:styleId="a5">
    <w:name w:val="footer"/>
    <w:basedOn w:val="a"/>
    <w:link w:val="a6"/>
    <w:uiPriority w:val="99"/>
    <w:unhideWhenUsed/>
    <w:rsid w:val="005D4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74&amp;dst=258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374&amp;dst=2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7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Света</cp:lastModifiedBy>
  <cp:revision>42</cp:revision>
  <cp:lastPrinted>2025-11-28T04:48:00Z</cp:lastPrinted>
  <dcterms:created xsi:type="dcterms:W3CDTF">2025-07-30T09:34:00Z</dcterms:created>
  <dcterms:modified xsi:type="dcterms:W3CDTF">2025-12-02T09:21:00Z</dcterms:modified>
</cp:coreProperties>
</file>